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CF2" w:rsidRDefault="00AB7CF2" w:rsidP="002D1DA2">
      <w:pPr>
        <w:pStyle w:val="Heading1"/>
      </w:pPr>
      <w:bookmarkStart w:id="0" w:name="_GoBack"/>
      <w:bookmarkEnd w:id="0"/>
    </w:p>
    <w:p w:rsidR="009328B3" w:rsidRPr="000F32F7" w:rsidRDefault="00E51A1F" w:rsidP="002D1DA2">
      <w:pPr>
        <w:pStyle w:val="Heading1"/>
      </w:pPr>
      <w:r>
        <w:t>Exchange Group</w:t>
      </w:r>
      <w:r w:rsidR="009874BC">
        <w:t xml:space="preserve"> </w:t>
      </w:r>
      <w:r>
        <w:t xml:space="preserve">Guidelines for Application </w:t>
      </w:r>
    </w:p>
    <w:p w:rsidR="00D0226C" w:rsidRPr="00B9670A" w:rsidRDefault="00D0226C" w:rsidP="00D0226C">
      <w:pPr>
        <w:rPr>
          <w:sz w:val="4"/>
          <w:szCs w:val="4"/>
        </w:rPr>
      </w:pPr>
    </w:p>
    <w:p w:rsidR="00E51A1F" w:rsidRPr="009D3B48" w:rsidRDefault="00E51A1F" w:rsidP="00E51A1F">
      <w:pPr>
        <w:spacing w:after="0"/>
        <w:ind w:left="0"/>
        <w:rPr>
          <w:sz w:val="24"/>
          <w:szCs w:val="24"/>
          <w:lang w:val="en"/>
        </w:rPr>
      </w:pPr>
      <w:r w:rsidRPr="009D3B48">
        <w:rPr>
          <w:sz w:val="24"/>
          <w:szCs w:val="24"/>
          <w:lang w:val="en"/>
        </w:rPr>
        <w:t>The North Carolina Biotechnology Center sponsors and supports Exchange Groups</w:t>
      </w:r>
      <w:r w:rsidR="009D75BE" w:rsidRPr="009D3B48">
        <w:rPr>
          <w:sz w:val="24"/>
          <w:szCs w:val="24"/>
          <w:lang w:val="en"/>
        </w:rPr>
        <w:t xml:space="preserve"> </w:t>
      </w:r>
      <w:r w:rsidRPr="009D3B48">
        <w:rPr>
          <w:sz w:val="24"/>
          <w:szCs w:val="24"/>
          <w:lang w:val="en"/>
        </w:rPr>
        <w:t xml:space="preserve">to foster a dynamic environment for </w:t>
      </w:r>
      <w:r w:rsidR="009D75BE" w:rsidRPr="009D3B48">
        <w:rPr>
          <w:sz w:val="24"/>
          <w:szCs w:val="24"/>
          <w:lang w:val="en"/>
        </w:rPr>
        <w:t>information</w:t>
      </w:r>
      <w:r w:rsidRPr="009D3B48">
        <w:rPr>
          <w:sz w:val="24"/>
          <w:szCs w:val="24"/>
          <w:lang w:val="en"/>
        </w:rPr>
        <w:t xml:space="preserve"> exchange among industry and academic partners</w:t>
      </w:r>
      <w:r w:rsidR="009D75BE" w:rsidRPr="009D3B48">
        <w:rPr>
          <w:sz w:val="24"/>
          <w:szCs w:val="24"/>
          <w:lang w:val="en"/>
        </w:rPr>
        <w:t xml:space="preserve"> and to provide economic development and professional networking opportunities centered </w:t>
      </w:r>
      <w:r w:rsidR="009E025D" w:rsidRPr="009D3B48">
        <w:rPr>
          <w:sz w:val="24"/>
          <w:szCs w:val="24"/>
          <w:lang w:val="en"/>
        </w:rPr>
        <w:t>on</w:t>
      </w:r>
      <w:r w:rsidR="009D75BE" w:rsidRPr="009D3B48">
        <w:rPr>
          <w:sz w:val="24"/>
          <w:szCs w:val="24"/>
          <w:lang w:val="en"/>
        </w:rPr>
        <w:t xml:space="preserve"> the life sciences</w:t>
      </w:r>
      <w:r w:rsidRPr="009D3B48">
        <w:rPr>
          <w:sz w:val="24"/>
          <w:szCs w:val="24"/>
          <w:lang w:val="en"/>
        </w:rPr>
        <w:t xml:space="preserve">.  The following guidelines outline the steps </w:t>
      </w:r>
      <w:r w:rsidR="009D75BE" w:rsidRPr="009D3B48">
        <w:rPr>
          <w:sz w:val="24"/>
          <w:szCs w:val="24"/>
          <w:lang w:val="en"/>
        </w:rPr>
        <w:t>for establishing an Exchange Group and applying for Center Funding:</w:t>
      </w:r>
    </w:p>
    <w:p w:rsidR="00E51A1F" w:rsidRPr="009D3B48" w:rsidRDefault="00E51A1F" w:rsidP="00E51A1F">
      <w:pPr>
        <w:spacing w:after="0"/>
        <w:ind w:left="0"/>
        <w:rPr>
          <w:rFonts w:eastAsia="Cambria" w:cs="Times New Roman"/>
          <w:sz w:val="24"/>
          <w:szCs w:val="24"/>
        </w:rPr>
      </w:pPr>
    </w:p>
    <w:p w:rsidR="009D75BE" w:rsidRPr="009D3B48" w:rsidRDefault="00E51A1F" w:rsidP="009D75BE">
      <w:pPr>
        <w:spacing w:after="60"/>
        <w:ind w:left="0"/>
        <w:contextualSpacing/>
        <w:rPr>
          <w:rFonts w:cstheme="majorHAnsi"/>
          <w:b/>
          <w:sz w:val="24"/>
          <w:szCs w:val="24"/>
          <w:lang w:val="en"/>
        </w:rPr>
      </w:pPr>
      <w:r w:rsidRPr="009D3B48">
        <w:rPr>
          <w:rFonts w:eastAsia="Cambria" w:cstheme="minorHAnsi"/>
          <w:b/>
          <w:sz w:val="24"/>
          <w:szCs w:val="24"/>
        </w:rPr>
        <w:t>Step 1</w:t>
      </w:r>
      <w:r w:rsidRPr="009D3B48">
        <w:rPr>
          <w:rFonts w:eastAsia="Cambria" w:cs="Times New Roman"/>
          <w:b/>
          <w:sz w:val="24"/>
          <w:szCs w:val="24"/>
        </w:rPr>
        <w:t>:</w:t>
      </w:r>
      <w:r w:rsidR="009D75BE" w:rsidRPr="009D3B48">
        <w:rPr>
          <w:rFonts w:eastAsia="Cambria" w:cs="Times New Roman"/>
          <w:sz w:val="24"/>
          <w:szCs w:val="24"/>
        </w:rPr>
        <w:t xml:space="preserve"> </w:t>
      </w:r>
      <w:r w:rsidR="009D75BE" w:rsidRPr="009D3B48">
        <w:rPr>
          <w:rFonts w:cstheme="majorHAnsi"/>
          <w:sz w:val="24"/>
          <w:szCs w:val="24"/>
          <w:lang w:val="en"/>
        </w:rPr>
        <w:t>I</w:t>
      </w:r>
      <w:r w:rsidR="009D75BE" w:rsidRPr="009D3B48">
        <w:rPr>
          <w:sz w:val="24"/>
          <w:szCs w:val="24"/>
          <w:lang w:val="en"/>
        </w:rPr>
        <w:t xml:space="preserve">nterested persons must contact </w:t>
      </w:r>
      <w:r w:rsidR="006F3639">
        <w:rPr>
          <w:sz w:val="24"/>
          <w:szCs w:val="24"/>
          <w:lang w:val="en"/>
        </w:rPr>
        <w:t xml:space="preserve">the </w:t>
      </w:r>
      <w:proofErr w:type="spellStart"/>
      <w:r w:rsidR="009D75BE" w:rsidRPr="009D3B48">
        <w:rPr>
          <w:sz w:val="24"/>
          <w:szCs w:val="24"/>
          <w:lang w:val="en"/>
        </w:rPr>
        <w:t>NCBiotech</w:t>
      </w:r>
      <w:proofErr w:type="spellEnd"/>
      <w:r w:rsidR="009D75BE" w:rsidRPr="009D3B48">
        <w:rPr>
          <w:sz w:val="24"/>
          <w:szCs w:val="24"/>
          <w:lang w:val="en"/>
        </w:rPr>
        <w:t xml:space="preserve"> </w:t>
      </w:r>
      <w:r w:rsidR="006F3639">
        <w:rPr>
          <w:sz w:val="24"/>
          <w:szCs w:val="24"/>
          <w:lang w:val="en"/>
        </w:rPr>
        <w:t>o</w:t>
      </w:r>
      <w:r w:rsidR="009D75BE" w:rsidRPr="009D3B48">
        <w:rPr>
          <w:sz w:val="24"/>
          <w:szCs w:val="24"/>
          <w:lang w:val="en"/>
        </w:rPr>
        <w:t>ffice in their geographic area and discuss the topics and format being considered for an Exchange Group (EG).</w:t>
      </w:r>
    </w:p>
    <w:p w:rsidR="0002369B" w:rsidRPr="009D3B48" w:rsidRDefault="0002369B" w:rsidP="003B5205">
      <w:pPr>
        <w:spacing w:after="60"/>
        <w:ind w:left="0"/>
        <w:contextualSpacing/>
        <w:rPr>
          <w:rFonts w:eastAsia="Cambria" w:cs="Times New Roman"/>
          <w:sz w:val="20"/>
          <w:szCs w:val="20"/>
        </w:rPr>
      </w:pPr>
    </w:p>
    <w:p w:rsidR="00E51A1F" w:rsidRPr="009D3B48" w:rsidRDefault="009E025D" w:rsidP="003B5205">
      <w:pPr>
        <w:spacing w:after="60"/>
        <w:ind w:left="0"/>
        <w:contextualSpacing/>
        <w:rPr>
          <w:rFonts w:eastAsia="Cambria" w:cs="Times New Roman"/>
          <w:sz w:val="24"/>
          <w:szCs w:val="24"/>
        </w:rPr>
      </w:pPr>
      <w:r w:rsidRPr="009D3B48">
        <w:rPr>
          <w:rFonts w:eastAsia="Cambria" w:cstheme="minorHAnsi"/>
          <w:b/>
          <w:sz w:val="24"/>
          <w:szCs w:val="24"/>
        </w:rPr>
        <w:t xml:space="preserve">Step 2: </w:t>
      </w:r>
      <w:r w:rsidR="00E51A1F" w:rsidRPr="009D3B48">
        <w:rPr>
          <w:rFonts w:eastAsia="Cambria" w:cs="Times New Roman"/>
          <w:sz w:val="24"/>
          <w:szCs w:val="24"/>
        </w:rPr>
        <w:t>Prepare a brief proposal providing the information below:</w:t>
      </w:r>
    </w:p>
    <w:p w:rsidR="00E51A1F" w:rsidRPr="009D3B48" w:rsidRDefault="00E51A1F" w:rsidP="003B5205">
      <w:pPr>
        <w:numPr>
          <w:ilvl w:val="0"/>
          <w:numId w:val="6"/>
        </w:numPr>
        <w:spacing w:after="60"/>
        <w:contextualSpacing/>
        <w:rPr>
          <w:rFonts w:eastAsia="Times New Roman" w:cs="Times New Roman"/>
          <w:sz w:val="24"/>
          <w:szCs w:val="24"/>
        </w:rPr>
      </w:pPr>
      <w:r w:rsidRPr="009D3B48">
        <w:rPr>
          <w:rFonts w:eastAsia="Cambria" w:cstheme="minorHAnsi"/>
          <w:b/>
          <w:sz w:val="24"/>
          <w:szCs w:val="24"/>
        </w:rPr>
        <w:t>Mission and goals</w:t>
      </w:r>
      <w:r w:rsidR="009A7C80" w:rsidRPr="009D3B48">
        <w:rPr>
          <w:rFonts w:eastAsia="Cambria" w:cstheme="minorHAnsi"/>
          <w:b/>
          <w:sz w:val="24"/>
          <w:szCs w:val="24"/>
        </w:rPr>
        <w:t>:</w:t>
      </w:r>
      <w:r w:rsidR="009D75BE" w:rsidRPr="009D3B48">
        <w:rPr>
          <w:rFonts w:eastAsia="Cambria" w:cstheme="minorHAnsi"/>
          <w:b/>
          <w:sz w:val="24"/>
          <w:szCs w:val="24"/>
        </w:rPr>
        <w:t xml:space="preserve"> </w:t>
      </w:r>
      <w:r w:rsidRPr="009D3B48">
        <w:rPr>
          <w:rFonts w:eastAsia="Times New Roman" w:cs="Times New Roman"/>
          <w:sz w:val="24"/>
          <w:szCs w:val="24"/>
        </w:rPr>
        <w:t>Describe the purpose for the group, the topic(s) of discussion, and the desired outcomes for the participants</w:t>
      </w:r>
      <w:r w:rsidR="009D75BE" w:rsidRPr="009D3B48">
        <w:rPr>
          <w:rFonts w:eastAsia="Times New Roman" w:cs="Times New Roman"/>
          <w:sz w:val="24"/>
          <w:szCs w:val="24"/>
        </w:rPr>
        <w:t>, the region and</w:t>
      </w:r>
      <w:r w:rsidR="008E4052" w:rsidRPr="009D3B48">
        <w:rPr>
          <w:rFonts w:eastAsia="Times New Roman" w:cs="Times New Roman"/>
          <w:sz w:val="24"/>
          <w:szCs w:val="24"/>
        </w:rPr>
        <w:t>/or</w:t>
      </w:r>
      <w:r w:rsidR="009D75BE" w:rsidRPr="009D3B48">
        <w:rPr>
          <w:rFonts w:eastAsia="Times New Roman" w:cs="Times New Roman"/>
          <w:sz w:val="24"/>
          <w:szCs w:val="24"/>
        </w:rPr>
        <w:t xml:space="preserve"> the state</w:t>
      </w:r>
      <w:r w:rsidRPr="009D3B48">
        <w:rPr>
          <w:rFonts w:eastAsia="Times New Roman" w:cs="Times New Roman"/>
          <w:sz w:val="24"/>
          <w:szCs w:val="24"/>
        </w:rPr>
        <w:t>.</w:t>
      </w:r>
    </w:p>
    <w:p w:rsidR="009D75BE" w:rsidRPr="009D3B48" w:rsidRDefault="00E51A1F" w:rsidP="00393D23">
      <w:pPr>
        <w:pStyle w:val="ListParagraph"/>
        <w:numPr>
          <w:ilvl w:val="0"/>
          <w:numId w:val="6"/>
        </w:numPr>
        <w:spacing w:after="60"/>
        <w:contextualSpacing w:val="0"/>
        <w:rPr>
          <w:rFonts w:asciiTheme="minorHAnsi" w:eastAsia="Times New Roman" w:hAnsiTheme="minorHAnsi" w:cs="Times New Roman"/>
          <w:sz w:val="24"/>
        </w:rPr>
      </w:pPr>
      <w:r w:rsidRPr="009D3B48">
        <w:rPr>
          <w:rFonts w:asciiTheme="minorHAnsi" w:eastAsia="Cambria" w:hAnsiTheme="minorHAnsi" w:cstheme="minorHAnsi"/>
          <w:b/>
          <w:sz w:val="24"/>
        </w:rPr>
        <w:t>Organizational structure</w:t>
      </w:r>
      <w:r w:rsidR="009A7C80" w:rsidRPr="009D3B48">
        <w:rPr>
          <w:rFonts w:asciiTheme="minorHAnsi" w:eastAsia="Cambria" w:hAnsiTheme="minorHAnsi" w:cstheme="minorHAnsi"/>
          <w:b/>
          <w:sz w:val="24"/>
        </w:rPr>
        <w:t>:</w:t>
      </w:r>
      <w:r w:rsidRPr="009D3B48">
        <w:rPr>
          <w:rFonts w:asciiTheme="minorHAnsi" w:eastAsia="Cambria" w:hAnsiTheme="minorHAnsi" w:cstheme="minorHAnsi"/>
          <w:b/>
          <w:sz w:val="24"/>
        </w:rPr>
        <w:t xml:space="preserve"> </w:t>
      </w:r>
      <w:r w:rsidR="009D75BE" w:rsidRPr="009D3B48">
        <w:rPr>
          <w:rFonts w:asciiTheme="minorHAnsi" w:hAnsiTheme="minorHAnsi"/>
        </w:rPr>
        <w:t xml:space="preserve"> </w:t>
      </w:r>
      <w:r w:rsidR="009D75BE" w:rsidRPr="009D3B48">
        <w:rPr>
          <w:rFonts w:asciiTheme="minorHAnsi" w:eastAsia="Times New Roman" w:hAnsiTheme="minorHAnsi" w:cs="Times New Roman"/>
          <w:sz w:val="24"/>
        </w:rPr>
        <w:t>Each EG must have a Steering Committee to manage and direct the group’s activities, goals and objectives. It is recommended that a Chair, Vice Chair, and Secretary be appointed with clearly defined roles and responsibilities</w:t>
      </w:r>
      <w:r w:rsidR="00515184">
        <w:rPr>
          <w:rFonts w:asciiTheme="minorHAnsi" w:eastAsia="Times New Roman" w:hAnsiTheme="minorHAnsi" w:cs="Times New Roman"/>
          <w:sz w:val="24"/>
        </w:rPr>
        <w:t xml:space="preserve"> and</w:t>
      </w:r>
      <w:r w:rsidR="009D75BE" w:rsidRPr="009D3B48">
        <w:rPr>
          <w:rFonts w:asciiTheme="minorHAnsi" w:eastAsia="Times New Roman" w:hAnsiTheme="minorHAnsi" w:cs="Times New Roman"/>
          <w:sz w:val="24"/>
        </w:rPr>
        <w:t xml:space="preserve"> the</w:t>
      </w:r>
      <w:r w:rsidR="00515184">
        <w:rPr>
          <w:rFonts w:asciiTheme="minorHAnsi" w:eastAsia="Times New Roman" w:hAnsiTheme="minorHAnsi" w:cs="Times New Roman"/>
          <w:sz w:val="24"/>
        </w:rPr>
        <w:t>ir</w:t>
      </w:r>
      <w:r w:rsidR="009D75BE" w:rsidRPr="009D3B48">
        <w:rPr>
          <w:rFonts w:asciiTheme="minorHAnsi" w:eastAsia="Times New Roman" w:hAnsiTheme="minorHAnsi" w:cs="Times New Roman"/>
          <w:sz w:val="24"/>
        </w:rPr>
        <w:t xml:space="preserve"> names</w:t>
      </w:r>
      <w:r w:rsidR="00515184">
        <w:rPr>
          <w:rFonts w:asciiTheme="minorHAnsi" w:eastAsia="Times New Roman" w:hAnsiTheme="minorHAnsi" w:cs="Times New Roman"/>
          <w:sz w:val="24"/>
        </w:rPr>
        <w:t xml:space="preserve"> listed in the proposal</w:t>
      </w:r>
      <w:r w:rsidR="009D75BE" w:rsidRPr="009D3B48">
        <w:rPr>
          <w:rFonts w:asciiTheme="minorHAnsi" w:eastAsia="Times New Roman" w:hAnsiTheme="minorHAnsi" w:cs="Times New Roman"/>
          <w:sz w:val="24"/>
        </w:rPr>
        <w:t>.</w:t>
      </w:r>
    </w:p>
    <w:p w:rsidR="00E51A1F" w:rsidRPr="009D3B48" w:rsidRDefault="009A7C80" w:rsidP="00393D23">
      <w:pPr>
        <w:pStyle w:val="ListParagraph"/>
        <w:numPr>
          <w:ilvl w:val="0"/>
          <w:numId w:val="6"/>
        </w:numPr>
        <w:spacing w:after="60"/>
        <w:contextualSpacing w:val="0"/>
        <w:rPr>
          <w:rFonts w:asciiTheme="minorHAnsi" w:eastAsia="Times New Roman" w:hAnsiTheme="minorHAnsi" w:cs="Times New Roman"/>
          <w:sz w:val="24"/>
        </w:rPr>
      </w:pPr>
      <w:r w:rsidRPr="009D3B48">
        <w:rPr>
          <w:rFonts w:asciiTheme="minorHAnsi" w:eastAsia="Cambria" w:hAnsiTheme="minorHAnsi" w:cstheme="minorHAnsi"/>
          <w:b/>
          <w:sz w:val="24"/>
        </w:rPr>
        <w:t>Participant</w:t>
      </w:r>
      <w:r w:rsidR="00E51A1F" w:rsidRPr="009D3B48">
        <w:rPr>
          <w:rFonts w:asciiTheme="minorHAnsi" w:eastAsia="Cambria" w:hAnsiTheme="minorHAnsi" w:cstheme="minorHAnsi"/>
          <w:b/>
          <w:sz w:val="24"/>
        </w:rPr>
        <w:t xml:space="preserve"> guidelines</w:t>
      </w:r>
      <w:r w:rsidRPr="009D3B48">
        <w:rPr>
          <w:rFonts w:asciiTheme="minorHAnsi" w:eastAsia="Cambria" w:hAnsiTheme="minorHAnsi" w:cstheme="minorHAnsi"/>
          <w:b/>
          <w:sz w:val="24"/>
        </w:rPr>
        <w:t xml:space="preserve">: </w:t>
      </w:r>
      <w:r w:rsidR="00E51A1F" w:rsidRPr="009D3B48">
        <w:rPr>
          <w:rFonts w:asciiTheme="minorHAnsi" w:eastAsia="Times New Roman" w:hAnsiTheme="minorHAnsi" w:cs="Times New Roman"/>
          <w:sz w:val="24"/>
        </w:rPr>
        <w:t xml:space="preserve"> Describe the potential attendees and the general guidelines for participation in the EG for the coming year.</w:t>
      </w:r>
      <w:r w:rsidRPr="009D3B48">
        <w:rPr>
          <w:rFonts w:asciiTheme="minorHAnsi" w:eastAsia="Times New Roman" w:hAnsiTheme="minorHAnsi" w:cs="Times New Roman"/>
          <w:sz w:val="24"/>
        </w:rPr>
        <w:t xml:space="preserve">  Define whether the EG meeting is open to the public or by invitation only.</w:t>
      </w:r>
    </w:p>
    <w:p w:rsidR="009A7C80" w:rsidRPr="009D3B48" w:rsidRDefault="00E51A1F" w:rsidP="00393D23">
      <w:pPr>
        <w:pStyle w:val="ListParagraph"/>
        <w:numPr>
          <w:ilvl w:val="0"/>
          <w:numId w:val="6"/>
        </w:numPr>
        <w:spacing w:after="60"/>
        <w:contextualSpacing w:val="0"/>
        <w:rPr>
          <w:rFonts w:asciiTheme="minorHAnsi" w:eastAsia="Times New Roman" w:hAnsiTheme="minorHAnsi" w:cs="Times New Roman"/>
          <w:sz w:val="24"/>
        </w:rPr>
      </w:pPr>
      <w:r w:rsidRPr="009D3B48">
        <w:rPr>
          <w:rFonts w:asciiTheme="minorHAnsi" w:eastAsia="Cambria" w:hAnsiTheme="minorHAnsi" w:cstheme="minorHAnsi"/>
          <w:b/>
          <w:sz w:val="24"/>
        </w:rPr>
        <w:t>Meeting format</w:t>
      </w:r>
      <w:r w:rsidR="009A7C80" w:rsidRPr="009D3B48">
        <w:rPr>
          <w:rFonts w:asciiTheme="minorHAnsi" w:eastAsia="Cambria" w:hAnsiTheme="minorHAnsi" w:cstheme="minorHAnsi"/>
          <w:b/>
          <w:sz w:val="24"/>
        </w:rPr>
        <w:t xml:space="preserve">: </w:t>
      </w:r>
      <w:r w:rsidR="009A7C80" w:rsidRPr="009D3B48">
        <w:rPr>
          <w:rFonts w:asciiTheme="minorHAnsi" w:eastAsia="Times New Roman" w:hAnsiTheme="minorHAnsi" w:cs="Times New Roman"/>
          <w:sz w:val="24"/>
        </w:rPr>
        <w:t xml:space="preserve">A minimum </w:t>
      </w:r>
      <w:r w:rsidR="005E7D98">
        <w:rPr>
          <w:rFonts w:asciiTheme="minorHAnsi" w:eastAsia="Times New Roman" w:hAnsiTheme="minorHAnsi" w:cs="Times New Roman"/>
          <w:sz w:val="24"/>
        </w:rPr>
        <w:t xml:space="preserve">number </w:t>
      </w:r>
      <w:r w:rsidR="009A7C80" w:rsidRPr="009D3B48">
        <w:rPr>
          <w:rFonts w:asciiTheme="minorHAnsi" w:eastAsia="Times New Roman" w:hAnsiTheme="minorHAnsi" w:cs="Times New Roman"/>
          <w:sz w:val="24"/>
        </w:rPr>
        <w:t xml:space="preserve">of meetings </w:t>
      </w:r>
      <w:r w:rsidR="005E7D98">
        <w:rPr>
          <w:rFonts w:asciiTheme="minorHAnsi" w:eastAsia="Times New Roman" w:hAnsiTheme="minorHAnsi" w:cs="Times New Roman"/>
          <w:sz w:val="24"/>
        </w:rPr>
        <w:t>are required</w:t>
      </w:r>
      <w:r w:rsidR="009A7C80" w:rsidRPr="009D3B48">
        <w:rPr>
          <w:rFonts w:asciiTheme="minorHAnsi" w:eastAsia="Times New Roman" w:hAnsiTheme="minorHAnsi" w:cs="Times New Roman"/>
          <w:sz w:val="24"/>
        </w:rPr>
        <w:t xml:space="preserve"> each year.</w:t>
      </w:r>
      <w:r w:rsidR="00324B55">
        <w:rPr>
          <w:rFonts w:asciiTheme="minorHAnsi" w:eastAsia="Times New Roman" w:hAnsiTheme="minorHAnsi" w:cs="Times New Roman"/>
          <w:sz w:val="24"/>
        </w:rPr>
        <w:t xml:space="preserve"> </w:t>
      </w:r>
      <w:r w:rsidR="009A7C80" w:rsidRPr="009D3B48">
        <w:rPr>
          <w:rFonts w:asciiTheme="minorHAnsi" w:eastAsia="Times New Roman" w:hAnsiTheme="minorHAnsi" w:cs="Times New Roman"/>
          <w:sz w:val="24"/>
        </w:rPr>
        <w:t xml:space="preserve"> List</w:t>
      </w:r>
      <w:r w:rsidRPr="009D3B48">
        <w:rPr>
          <w:rFonts w:asciiTheme="minorHAnsi" w:eastAsia="Times New Roman" w:hAnsiTheme="minorHAnsi" w:cs="Times New Roman"/>
          <w:sz w:val="24"/>
        </w:rPr>
        <w:t xml:space="preserve"> proposed topics for meetings</w:t>
      </w:r>
      <w:r w:rsidR="009A7C80" w:rsidRPr="009D3B48">
        <w:rPr>
          <w:rFonts w:asciiTheme="minorHAnsi" w:eastAsia="Times New Roman" w:hAnsiTheme="minorHAnsi" w:cs="Times New Roman"/>
          <w:sz w:val="24"/>
        </w:rPr>
        <w:t>.  Identify possible meeting location(s)</w:t>
      </w:r>
      <w:r w:rsidR="00A80706">
        <w:rPr>
          <w:rFonts w:asciiTheme="minorHAnsi" w:eastAsia="Times New Roman" w:hAnsiTheme="minorHAnsi" w:cs="Times New Roman"/>
          <w:sz w:val="24"/>
        </w:rPr>
        <w:t>;</w:t>
      </w:r>
      <w:r w:rsidR="009A7C80" w:rsidRPr="009D3B48">
        <w:rPr>
          <w:rFonts w:asciiTheme="minorHAnsi" w:eastAsia="Times New Roman" w:hAnsiTheme="minorHAnsi" w:cs="Times New Roman"/>
          <w:sz w:val="24"/>
        </w:rPr>
        <w:t xml:space="preserve"> describe meeting format and whether meetings will be by registration or informal gatherings.</w:t>
      </w:r>
    </w:p>
    <w:p w:rsidR="00E51A1F" w:rsidRPr="009D3B48" w:rsidRDefault="00E51A1F" w:rsidP="00393D23">
      <w:pPr>
        <w:pStyle w:val="ListParagraph"/>
        <w:numPr>
          <w:ilvl w:val="0"/>
          <w:numId w:val="6"/>
        </w:numPr>
        <w:spacing w:after="60"/>
        <w:contextualSpacing w:val="0"/>
        <w:rPr>
          <w:rFonts w:asciiTheme="minorHAnsi" w:eastAsia="Times New Roman" w:hAnsiTheme="minorHAnsi" w:cs="Times New Roman"/>
          <w:sz w:val="24"/>
        </w:rPr>
      </w:pPr>
      <w:r w:rsidRPr="009D3B48">
        <w:rPr>
          <w:rFonts w:asciiTheme="minorHAnsi" w:eastAsia="Cambria" w:hAnsiTheme="minorHAnsi" w:cstheme="minorHAnsi"/>
          <w:b/>
          <w:sz w:val="24"/>
        </w:rPr>
        <w:t>Administration</w:t>
      </w:r>
      <w:r w:rsidR="009A7C80" w:rsidRPr="009D3B48">
        <w:rPr>
          <w:rFonts w:asciiTheme="minorHAnsi" w:eastAsia="Cambria" w:hAnsiTheme="minorHAnsi" w:cstheme="minorHAnsi"/>
          <w:b/>
          <w:sz w:val="24"/>
        </w:rPr>
        <w:t xml:space="preserve">: </w:t>
      </w:r>
      <w:r w:rsidR="009A7C80" w:rsidRPr="009D3B48">
        <w:rPr>
          <w:rFonts w:asciiTheme="minorHAnsi" w:eastAsia="Times New Roman" w:hAnsiTheme="minorHAnsi" w:cs="Times New Roman"/>
          <w:sz w:val="24"/>
        </w:rPr>
        <w:t>Describe</w:t>
      </w:r>
      <w:r w:rsidRPr="009D3B48">
        <w:rPr>
          <w:rFonts w:asciiTheme="minorHAnsi" w:eastAsia="Times New Roman" w:hAnsiTheme="minorHAnsi" w:cs="Times New Roman"/>
          <w:sz w:val="24"/>
        </w:rPr>
        <w:t xml:space="preserve"> the administrative resources available to the group</w:t>
      </w:r>
      <w:r w:rsidR="00123AA9" w:rsidRPr="009D3B48">
        <w:rPr>
          <w:rFonts w:asciiTheme="minorHAnsi" w:eastAsia="Times New Roman" w:hAnsiTheme="minorHAnsi" w:cs="Times New Roman"/>
          <w:sz w:val="24"/>
        </w:rPr>
        <w:t xml:space="preserve"> – </w:t>
      </w:r>
      <w:r w:rsidR="009A7C80" w:rsidRPr="009D3B48">
        <w:rPr>
          <w:rFonts w:asciiTheme="minorHAnsi" w:eastAsia="Times New Roman" w:hAnsiTheme="minorHAnsi" w:cs="Times New Roman"/>
          <w:sz w:val="24"/>
        </w:rPr>
        <w:t>managemen</w:t>
      </w:r>
      <w:r w:rsidR="00123AA9" w:rsidRPr="009D3B48">
        <w:rPr>
          <w:rFonts w:asciiTheme="minorHAnsi" w:eastAsia="Times New Roman" w:hAnsiTheme="minorHAnsi" w:cs="Times New Roman"/>
          <w:sz w:val="24"/>
        </w:rPr>
        <w:t xml:space="preserve">t </w:t>
      </w:r>
      <w:r w:rsidR="009A7C80" w:rsidRPr="009D3B48">
        <w:rPr>
          <w:rFonts w:asciiTheme="minorHAnsi" w:eastAsia="Times New Roman" w:hAnsiTheme="minorHAnsi" w:cs="Times New Roman"/>
          <w:sz w:val="24"/>
        </w:rPr>
        <w:t>of</w:t>
      </w:r>
      <w:r w:rsidRPr="009D3B48">
        <w:rPr>
          <w:rFonts w:asciiTheme="minorHAnsi" w:eastAsia="Times New Roman" w:hAnsiTheme="minorHAnsi" w:cs="Times New Roman"/>
          <w:sz w:val="24"/>
        </w:rPr>
        <w:t xml:space="preserve"> meeting arrangements, registration, communications, publicity, etc., and the types of assistance, if any, needed from </w:t>
      </w:r>
      <w:proofErr w:type="spellStart"/>
      <w:r w:rsidR="009A7C80" w:rsidRPr="009D3B48">
        <w:rPr>
          <w:rFonts w:asciiTheme="minorHAnsi" w:eastAsia="Times New Roman" w:hAnsiTheme="minorHAnsi" w:cs="Times New Roman"/>
          <w:sz w:val="24"/>
        </w:rPr>
        <w:t>NCBiotech</w:t>
      </w:r>
      <w:proofErr w:type="spellEnd"/>
      <w:r w:rsidRPr="009D3B48">
        <w:rPr>
          <w:rFonts w:asciiTheme="minorHAnsi" w:eastAsia="Times New Roman" w:hAnsiTheme="minorHAnsi" w:cs="Times New Roman"/>
          <w:sz w:val="24"/>
        </w:rPr>
        <w:t xml:space="preserve"> staff.</w:t>
      </w:r>
    </w:p>
    <w:p w:rsidR="0054745C" w:rsidRPr="00AB7CF2" w:rsidRDefault="00E51A1F" w:rsidP="00AB7CF2">
      <w:pPr>
        <w:numPr>
          <w:ilvl w:val="0"/>
          <w:numId w:val="6"/>
        </w:numPr>
        <w:spacing w:after="60"/>
        <w:contextualSpacing/>
        <w:rPr>
          <w:rFonts w:eastAsia="Cambria" w:cstheme="minorHAnsi"/>
          <w:b/>
          <w:sz w:val="24"/>
          <w:szCs w:val="24"/>
        </w:rPr>
      </w:pPr>
      <w:r w:rsidRPr="009D3B48">
        <w:rPr>
          <w:rFonts w:eastAsia="Cambria" w:cstheme="minorHAnsi"/>
          <w:b/>
          <w:sz w:val="24"/>
          <w:szCs w:val="24"/>
        </w:rPr>
        <w:t>Funding</w:t>
      </w:r>
      <w:r w:rsidRPr="009D3B48">
        <w:rPr>
          <w:rFonts w:eastAsia="Times New Roman" w:cs="Times New Roman"/>
          <w:b/>
          <w:sz w:val="24"/>
          <w:szCs w:val="24"/>
        </w:rPr>
        <w:t xml:space="preserve"> </w:t>
      </w:r>
      <w:r w:rsidRPr="009D3B48">
        <w:rPr>
          <w:rFonts w:eastAsia="Cambria" w:cstheme="minorHAnsi"/>
          <w:b/>
          <w:sz w:val="24"/>
          <w:szCs w:val="24"/>
        </w:rPr>
        <w:t>needs</w:t>
      </w:r>
      <w:r w:rsidR="009A7C80" w:rsidRPr="009D3B48">
        <w:rPr>
          <w:rFonts w:eastAsia="Cambria" w:cstheme="minorHAnsi"/>
          <w:b/>
          <w:sz w:val="24"/>
          <w:szCs w:val="24"/>
        </w:rPr>
        <w:t xml:space="preserve">: </w:t>
      </w:r>
      <w:r w:rsidR="009A7C80" w:rsidRPr="009D3B48">
        <w:rPr>
          <w:rFonts w:eastAsia="Times New Roman" w:cs="Times New Roman"/>
          <w:sz w:val="24"/>
          <w:szCs w:val="24"/>
        </w:rPr>
        <w:t>Create</w:t>
      </w:r>
      <w:r w:rsidRPr="009D3B48">
        <w:rPr>
          <w:rFonts w:eastAsia="Times New Roman" w:cs="Times New Roman"/>
          <w:sz w:val="24"/>
          <w:szCs w:val="24"/>
        </w:rPr>
        <w:t xml:space="preserve"> a draft annual budget of expected expenses, </w:t>
      </w:r>
      <w:r w:rsidR="00AB7CF2">
        <w:rPr>
          <w:rFonts w:eastAsia="Times New Roman" w:cs="Times New Roman"/>
          <w:sz w:val="24"/>
          <w:szCs w:val="24"/>
        </w:rPr>
        <w:t>and i</w:t>
      </w:r>
      <w:r w:rsidR="0054745C" w:rsidRPr="009D3B48">
        <w:rPr>
          <w:rFonts w:eastAsia="Times New Roman" w:cs="Times New Roman"/>
          <w:sz w:val="24"/>
          <w:szCs w:val="24"/>
        </w:rPr>
        <w:t xml:space="preserve">nclude potential cash and/or in-kind resources that </w:t>
      </w:r>
      <w:r w:rsidR="002C73C4" w:rsidRPr="009D3B48">
        <w:rPr>
          <w:rFonts w:eastAsia="Times New Roman" w:cs="Times New Roman"/>
          <w:sz w:val="24"/>
          <w:szCs w:val="24"/>
        </w:rPr>
        <w:t>will</w:t>
      </w:r>
      <w:r w:rsidR="0054745C" w:rsidRPr="009D3B48">
        <w:rPr>
          <w:rFonts w:eastAsia="Times New Roman" w:cs="Times New Roman"/>
          <w:sz w:val="24"/>
          <w:szCs w:val="24"/>
        </w:rPr>
        <w:t xml:space="preserve"> be offered by the group</w:t>
      </w:r>
      <w:r w:rsidR="0054745C" w:rsidRPr="00AB7CF2">
        <w:rPr>
          <w:rFonts w:eastAsia="Times New Roman" w:cs="Times New Roman"/>
          <w:sz w:val="24"/>
          <w:szCs w:val="24"/>
        </w:rPr>
        <w:t xml:space="preserve">.  A cash or </w:t>
      </w:r>
      <w:r w:rsidR="00D24E5E">
        <w:rPr>
          <w:rFonts w:eastAsia="Times New Roman" w:cs="Times New Roman"/>
          <w:sz w:val="24"/>
          <w:szCs w:val="24"/>
        </w:rPr>
        <w:t>i</w:t>
      </w:r>
      <w:r w:rsidR="0054745C" w:rsidRPr="00AB7CF2">
        <w:rPr>
          <w:rFonts w:eastAsia="Times New Roman" w:cs="Times New Roman"/>
          <w:sz w:val="24"/>
          <w:szCs w:val="24"/>
        </w:rPr>
        <w:t xml:space="preserve">n-kind match is required (discuss match with </w:t>
      </w:r>
      <w:proofErr w:type="spellStart"/>
      <w:r w:rsidR="0054745C" w:rsidRPr="00AB7CF2">
        <w:rPr>
          <w:rFonts w:eastAsia="Times New Roman" w:cs="Times New Roman"/>
          <w:sz w:val="24"/>
          <w:szCs w:val="24"/>
        </w:rPr>
        <w:t>NCBiotech</w:t>
      </w:r>
      <w:proofErr w:type="spellEnd"/>
      <w:r w:rsidR="0054745C" w:rsidRPr="00AB7CF2">
        <w:rPr>
          <w:rFonts w:eastAsia="Times New Roman" w:cs="Times New Roman"/>
          <w:sz w:val="24"/>
          <w:szCs w:val="24"/>
        </w:rPr>
        <w:t xml:space="preserve"> Staff).</w:t>
      </w:r>
      <w:r w:rsidR="009874BC" w:rsidRPr="00AB7CF2">
        <w:rPr>
          <w:rFonts w:eastAsia="Times New Roman" w:cs="Times New Roman"/>
          <w:sz w:val="24"/>
          <w:szCs w:val="24"/>
        </w:rPr>
        <w:t xml:space="preserve"> </w:t>
      </w:r>
      <w:r w:rsidR="00A80706">
        <w:rPr>
          <w:rFonts w:eastAsia="Times New Roman" w:cs="Times New Roman"/>
          <w:sz w:val="24"/>
          <w:szCs w:val="24"/>
        </w:rPr>
        <w:t>Consult with the NCBiotech staff contact in your area</w:t>
      </w:r>
      <w:r w:rsidR="0054745C" w:rsidRPr="009D3B48">
        <w:rPr>
          <w:rFonts w:eastAsia="Cambria" w:cstheme="minorHAnsi"/>
          <w:sz w:val="24"/>
          <w:szCs w:val="24"/>
        </w:rPr>
        <w:t xml:space="preserve"> for guidelines on processing payments and reimbursements, including W-9 form polices.</w:t>
      </w:r>
      <w:r w:rsidR="0054745C" w:rsidRPr="009D3B48">
        <w:rPr>
          <w:rFonts w:eastAsia="Times New Roman" w:cs="Times New Roman"/>
          <w:sz w:val="24"/>
          <w:szCs w:val="24"/>
        </w:rPr>
        <w:t xml:space="preserve"> </w:t>
      </w:r>
      <w:r w:rsidR="00F15011" w:rsidRPr="009D3B48">
        <w:rPr>
          <w:rFonts w:eastAsia="Times New Roman" w:cs="Times New Roman"/>
          <w:sz w:val="24"/>
          <w:szCs w:val="24"/>
        </w:rPr>
        <w:t xml:space="preserve"> P</w:t>
      </w:r>
      <w:r w:rsidR="0054745C" w:rsidRPr="009D3B48">
        <w:rPr>
          <w:rFonts w:eastAsia="Times New Roman" w:cs="Times New Roman"/>
          <w:sz w:val="24"/>
          <w:szCs w:val="24"/>
        </w:rPr>
        <w:t xml:space="preserve">lease note that </w:t>
      </w:r>
      <w:proofErr w:type="spellStart"/>
      <w:r w:rsidR="00F15011" w:rsidRPr="009D3B48">
        <w:rPr>
          <w:rFonts w:eastAsia="Times New Roman" w:cs="Times New Roman"/>
          <w:sz w:val="24"/>
          <w:szCs w:val="24"/>
        </w:rPr>
        <w:t>NCBiotech</w:t>
      </w:r>
      <w:proofErr w:type="spellEnd"/>
      <w:r w:rsidR="00F15011" w:rsidRPr="009D3B48">
        <w:rPr>
          <w:rFonts w:eastAsia="Times New Roman" w:cs="Times New Roman"/>
          <w:sz w:val="24"/>
          <w:szCs w:val="24"/>
        </w:rPr>
        <w:t xml:space="preserve"> (state)</w:t>
      </w:r>
      <w:r w:rsidR="0054745C" w:rsidRPr="009D3B48">
        <w:rPr>
          <w:rFonts w:eastAsia="Times New Roman" w:cs="Times New Roman"/>
          <w:sz w:val="24"/>
          <w:szCs w:val="24"/>
        </w:rPr>
        <w:t xml:space="preserve"> funds cannot be used for alcohol; however, there can be a cash bar or alcohol can be charged to an outside source (non-state funds).  </w:t>
      </w:r>
      <w:r w:rsidR="008A474B" w:rsidRPr="00AB7CF2">
        <w:rPr>
          <w:rFonts w:eastAsia="Times New Roman" w:cs="Times New Roman"/>
          <w:sz w:val="24"/>
          <w:szCs w:val="24"/>
        </w:rPr>
        <w:t xml:space="preserve">NCBiotech funds </w:t>
      </w:r>
      <w:r w:rsidR="00B11860" w:rsidRPr="00AB7CF2">
        <w:rPr>
          <w:rFonts w:eastAsia="Times New Roman" w:cs="Times New Roman"/>
          <w:sz w:val="24"/>
          <w:szCs w:val="24"/>
        </w:rPr>
        <w:t xml:space="preserve">will </w:t>
      </w:r>
      <w:r w:rsidR="008A474B" w:rsidRPr="00AB7CF2">
        <w:rPr>
          <w:rFonts w:eastAsia="Times New Roman" w:cs="Times New Roman"/>
          <w:sz w:val="24"/>
          <w:szCs w:val="24"/>
        </w:rPr>
        <w:t xml:space="preserve">be used first for all expenses EXCEPT alcohol.  Non-state funds </w:t>
      </w:r>
      <w:r w:rsidR="00B11860" w:rsidRPr="00AB7CF2">
        <w:rPr>
          <w:rFonts w:eastAsia="Times New Roman" w:cs="Times New Roman"/>
          <w:sz w:val="24"/>
          <w:szCs w:val="24"/>
        </w:rPr>
        <w:t xml:space="preserve">will </w:t>
      </w:r>
      <w:r w:rsidR="008A474B" w:rsidRPr="00AB7CF2">
        <w:rPr>
          <w:rFonts w:eastAsia="Times New Roman" w:cs="Times New Roman"/>
          <w:sz w:val="24"/>
          <w:szCs w:val="24"/>
        </w:rPr>
        <w:t>be used for alcohol and any expenses above the NCBiotech funding availabilit</w:t>
      </w:r>
      <w:r w:rsidR="00AB7CF2" w:rsidRPr="00D24E5E">
        <w:rPr>
          <w:rFonts w:eastAsia="Cambria" w:cstheme="minorHAnsi"/>
          <w:sz w:val="24"/>
          <w:szCs w:val="24"/>
        </w:rPr>
        <w:t>y</w:t>
      </w:r>
      <w:r w:rsidR="00AB7CF2">
        <w:rPr>
          <w:rFonts w:eastAsia="Cambria" w:cstheme="minorHAnsi"/>
          <w:b/>
          <w:sz w:val="24"/>
          <w:szCs w:val="24"/>
        </w:rPr>
        <w:t>.</w:t>
      </w:r>
    </w:p>
    <w:p w:rsidR="0054745C" w:rsidRPr="009D3B48" w:rsidRDefault="0054745C" w:rsidP="00393D23">
      <w:pPr>
        <w:spacing w:after="60"/>
        <w:ind w:left="0"/>
        <w:contextualSpacing/>
        <w:rPr>
          <w:rFonts w:eastAsia="Cambria" w:cs="Times New Roman"/>
          <w:sz w:val="20"/>
          <w:szCs w:val="20"/>
        </w:rPr>
      </w:pPr>
    </w:p>
    <w:p w:rsidR="0054745C" w:rsidRPr="009D3B48" w:rsidRDefault="00E51A1F" w:rsidP="009E025D">
      <w:pPr>
        <w:ind w:left="0"/>
        <w:contextualSpacing/>
        <w:rPr>
          <w:sz w:val="24"/>
          <w:szCs w:val="24"/>
          <w:lang w:val="en"/>
        </w:rPr>
      </w:pPr>
      <w:r w:rsidRPr="009D3B48">
        <w:rPr>
          <w:rFonts w:eastAsia="Cambria" w:cstheme="minorHAnsi"/>
          <w:b/>
          <w:sz w:val="24"/>
          <w:szCs w:val="24"/>
        </w:rPr>
        <w:t xml:space="preserve">Step 3: </w:t>
      </w:r>
      <w:r w:rsidRPr="009D3B48">
        <w:rPr>
          <w:rFonts w:eastAsia="Cambria" w:cs="Times New Roman"/>
          <w:sz w:val="24"/>
          <w:szCs w:val="24"/>
        </w:rPr>
        <w:t xml:space="preserve">Submit your proposal to the </w:t>
      </w:r>
      <w:r w:rsidR="0054745C" w:rsidRPr="009D3B48">
        <w:rPr>
          <w:rFonts w:eastAsia="Cambria" w:cs="Times New Roman"/>
          <w:sz w:val="24"/>
          <w:szCs w:val="24"/>
        </w:rPr>
        <w:t xml:space="preserve">appropriate Regional </w:t>
      </w:r>
      <w:r w:rsidR="009E025D" w:rsidRPr="009D3B48">
        <w:rPr>
          <w:rFonts w:eastAsia="Cambria" w:cs="Times New Roman"/>
          <w:sz w:val="24"/>
          <w:szCs w:val="24"/>
        </w:rPr>
        <w:t xml:space="preserve">Executive </w:t>
      </w:r>
      <w:r w:rsidR="0054745C" w:rsidRPr="009D3B48">
        <w:rPr>
          <w:rFonts w:eastAsia="Cambria" w:cs="Times New Roman"/>
          <w:sz w:val="24"/>
          <w:szCs w:val="24"/>
        </w:rPr>
        <w:t>Director</w:t>
      </w:r>
      <w:r w:rsidR="00123AA9" w:rsidRPr="009D3B48">
        <w:rPr>
          <w:rFonts w:eastAsia="Cambria" w:cs="Times New Roman"/>
          <w:sz w:val="24"/>
          <w:szCs w:val="24"/>
        </w:rPr>
        <w:t>,</w:t>
      </w:r>
      <w:r w:rsidR="0054745C" w:rsidRPr="009D3B48">
        <w:rPr>
          <w:rFonts w:eastAsia="Cambria" w:cs="Times New Roman"/>
          <w:sz w:val="24"/>
          <w:szCs w:val="24"/>
        </w:rPr>
        <w:t xml:space="preserve"> or for RTP, to the </w:t>
      </w:r>
      <w:r w:rsidRPr="009D3B48">
        <w:rPr>
          <w:rFonts w:eastAsia="Cambria" w:cs="Times New Roman"/>
          <w:sz w:val="24"/>
          <w:szCs w:val="24"/>
        </w:rPr>
        <w:t>Science &amp; Technology Development Program Director</w:t>
      </w:r>
      <w:r w:rsidR="0054745C" w:rsidRPr="009D3B48">
        <w:rPr>
          <w:rFonts w:eastAsia="Cambria" w:cs="Times New Roman"/>
          <w:sz w:val="24"/>
          <w:szCs w:val="24"/>
        </w:rPr>
        <w:t xml:space="preserve"> for review</w:t>
      </w:r>
      <w:r w:rsidR="00123AA9" w:rsidRPr="009D3B48">
        <w:rPr>
          <w:rFonts w:eastAsia="Cambria" w:cs="Times New Roman"/>
          <w:sz w:val="24"/>
          <w:szCs w:val="24"/>
        </w:rPr>
        <w:t>.</w:t>
      </w:r>
      <w:r w:rsidR="0054745C" w:rsidRPr="009D3B48">
        <w:rPr>
          <w:rFonts w:eastAsia="Cambria" w:cs="Times New Roman"/>
          <w:sz w:val="24"/>
          <w:szCs w:val="24"/>
        </w:rPr>
        <w:t xml:space="preserve"> </w:t>
      </w:r>
      <w:r w:rsidR="0054745C" w:rsidRPr="009D3B48">
        <w:rPr>
          <w:sz w:val="24"/>
          <w:szCs w:val="24"/>
          <w:lang w:val="en"/>
        </w:rPr>
        <w:t>Once approved, a Memorandum of Understanding will be established between the Center and the EG.</w:t>
      </w:r>
    </w:p>
    <w:p w:rsidR="009874BC" w:rsidRPr="009D3B48" w:rsidRDefault="009874BC" w:rsidP="00393D23">
      <w:pPr>
        <w:spacing w:after="60"/>
        <w:ind w:left="0"/>
        <w:contextualSpacing/>
        <w:rPr>
          <w:sz w:val="24"/>
          <w:szCs w:val="24"/>
          <w:lang w:val="en"/>
        </w:rPr>
      </w:pPr>
    </w:p>
    <w:p w:rsidR="00E51A1F" w:rsidRPr="009D3B48" w:rsidRDefault="0054745C" w:rsidP="00E51A1F">
      <w:pPr>
        <w:spacing w:after="0"/>
        <w:ind w:left="0"/>
        <w:contextualSpacing/>
        <w:rPr>
          <w:rFonts w:eastAsia="Cambria" w:cs="Times New Roman"/>
          <w:sz w:val="24"/>
          <w:szCs w:val="24"/>
        </w:rPr>
      </w:pPr>
      <w:r w:rsidRPr="009D3B48">
        <w:rPr>
          <w:sz w:val="24"/>
          <w:szCs w:val="24"/>
          <w:lang w:val="en"/>
        </w:rPr>
        <w:t>If you have any questions about the EG program or these instructions, please contact the N</w:t>
      </w:r>
      <w:r w:rsidR="00441153" w:rsidRPr="009D3B48">
        <w:rPr>
          <w:sz w:val="24"/>
          <w:szCs w:val="24"/>
          <w:lang w:val="en"/>
        </w:rPr>
        <w:t xml:space="preserve">orth </w:t>
      </w:r>
      <w:r w:rsidRPr="009D3B48">
        <w:rPr>
          <w:sz w:val="24"/>
          <w:szCs w:val="24"/>
          <w:lang w:val="en"/>
        </w:rPr>
        <w:t>C</w:t>
      </w:r>
      <w:r w:rsidR="00441153" w:rsidRPr="009D3B48">
        <w:rPr>
          <w:sz w:val="24"/>
          <w:szCs w:val="24"/>
          <w:lang w:val="en"/>
        </w:rPr>
        <w:t>arolina</w:t>
      </w:r>
      <w:r w:rsidRPr="009D3B48">
        <w:rPr>
          <w:sz w:val="24"/>
          <w:szCs w:val="24"/>
          <w:lang w:val="en"/>
        </w:rPr>
        <w:t xml:space="preserve"> Biotechnology Center </w:t>
      </w:r>
      <w:r w:rsidR="00AA1632">
        <w:rPr>
          <w:sz w:val="24"/>
          <w:szCs w:val="24"/>
          <w:lang w:val="en"/>
        </w:rPr>
        <w:t>o</w:t>
      </w:r>
      <w:r w:rsidRPr="009D3B48">
        <w:rPr>
          <w:sz w:val="24"/>
          <w:szCs w:val="24"/>
          <w:lang w:val="en"/>
        </w:rPr>
        <w:t>ffice in your area (http://www.ncbiotech.org/exchange-groups)</w:t>
      </w:r>
      <w:r w:rsidR="00AA1632">
        <w:rPr>
          <w:sz w:val="24"/>
          <w:szCs w:val="24"/>
          <w:lang w:val="en"/>
        </w:rPr>
        <w:t>.</w:t>
      </w:r>
    </w:p>
    <w:p w:rsidR="00515184" w:rsidRPr="009D3B48" w:rsidRDefault="00515184" w:rsidP="00515184">
      <w:pPr>
        <w:ind w:left="0"/>
        <w:contextualSpacing/>
        <w:rPr>
          <w:rFonts w:eastAsia="Cambria" w:cs="Times New Roman"/>
          <w:sz w:val="24"/>
          <w:szCs w:val="24"/>
        </w:rPr>
        <w:sectPr w:rsidR="00515184" w:rsidRPr="009D3B48" w:rsidSect="00BA56B4">
          <w:headerReference w:type="first" r:id="rId8"/>
          <w:footerReference w:type="first" r:id="rId9"/>
          <w:pgSz w:w="12240" w:h="15840"/>
          <w:pgMar w:top="720" w:right="720" w:bottom="245" w:left="864" w:header="0" w:footer="576" w:gutter="0"/>
          <w:cols w:space="720"/>
          <w:noEndnote/>
          <w:titlePg/>
          <w:docGrid w:linePitch="299"/>
        </w:sectPr>
      </w:pPr>
    </w:p>
    <w:p w:rsidR="00120718" w:rsidRPr="009D3B48" w:rsidRDefault="00120718" w:rsidP="00393D23">
      <w:pPr>
        <w:ind w:left="0"/>
        <w:contextualSpacing/>
        <w:rPr>
          <w:rFonts w:eastAsia="Times New Roman" w:cs="Times New Roman"/>
          <w:sz w:val="24"/>
          <w:szCs w:val="24"/>
          <w:lang w:val="en"/>
        </w:rPr>
      </w:pPr>
    </w:p>
    <w:sectPr w:rsidR="00120718" w:rsidRPr="009D3B48" w:rsidSect="00BA56B4">
      <w:type w:val="continuous"/>
      <w:pgSz w:w="12240" w:h="15840"/>
      <w:pgMar w:top="1800" w:right="1080" w:bottom="720" w:left="86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21B" w:rsidRDefault="00EC221B" w:rsidP="009706E6">
      <w:r>
        <w:separator/>
      </w:r>
    </w:p>
  </w:endnote>
  <w:endnote w:type="continuationSeparator" w:id="0">
    <w:p w:rsidR="00EC221B" w:rsidRDefault="00EC221B" w:rsidP="0097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FrutigerLTStd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bonLTStd-Italic">
    <w:altName w:val="Sabon 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E5E" w:rsidRPr="00515184" w:rsidRDefault="00D24E5E">
    <w:pPr>
      <w:pStyle w:val="Footer"/>
      <w:rPr>
        <w:sz w:val="16"/>
        <w:szCs w:val="16"/>
      </w:rPr>
    </w:pPr>
    <w:r w:rsidRPr="00515184">
      <w:rPr>
        <w:sz w:val="16"/>
        <w:szCs w:val="16"/>
      </w:rPr>
      <w:t>1</w:t>
    </w:r>
    <w:r>
      <w:rPr>
        <w:sz w:val="16"/>
        <w:szCs w:val="16"/>
      </w:rPr>
      <w:t>5</w:t>
    </w:r>
    <w:r w:rsidRPr="00515184">
      <w:rPr>
        <w:sz w:val="16"/>
        <w:szCs w:val="16"/>
      </w:rPr>
      <w:t xml:space="preserve"> January 2014</w:t>
    </w:r>
  </w:p>
  <w:p w:rsidR="00D24E5E" w:rsidRDefault="00D24E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21B" w:rsidRDefault="00EC221B" w:rsidP="009706E6">
      <w:r>
        <w:separator/>
      </w:r>
    </w:p>
  </w:footnote>
  <w:footnote w:type="continuationSeparator" w:id="0">
    <w:p w:rsidR="00EC221B" w:rsidRDefault="00EC221B" w:rsidP="00970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E5E" w:rsidRDefault="00D24E5E" w:rsidP="00AA1632">
    <w:pPr>
      <w:pStyle w:val="Header"/>
      <w:ind w:left="144"/>
    </w:pPr>
    <w:r>
      <w:rPr>
        <w:noProof/>
      </w:rPr>
      <w:drawing>
        <wp:inline distT="0" distB="0" distL="0" distR="0" wp14:anchorId="17C4C2ED" wp14:editId="7276AD73">
          <wp:extent cx="6400800" cy="106870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068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7444B"/>
    <w:multiLevelType w:val="hybridMultilevel"/>
    <w:tmpl w:val="7E5AC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17851"/>
    <w:multiLevelType w:val="hybridMultilevel"/>
    <w:tmpl w:val="40462A5E"/>
    <w:lvl w:ilvl="0" w:tplc="4FCC981E">
      <w:start w:val="1"/>
      <w:numFmt w:val="bullet"/>
      <w:lvlText w:val="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3657F"/>
    <w:multiLevelType w:val="hybridMultilevel"/>
    <w:tmpl w:val="29D8B950"/>
    <w:lvl w:ilvl="0" w:tplc="4FCC981E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F1A02"/>
    <w:multiLevelType w:val="hybridMultilevel"/>
    <w:tmpl w:val="D2DAA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2546F"/>
    <w:multiLevelType w:val="hybridMultilevel"/>
    <w:tmpl w:val="F182C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CB110E"/>
    <w:multiLevelType w:val="hybridMultilevel"/>
    <w:tmpl w:val="AB1E11BE"/>
    <w:lvl w:ilvl="0" w:tplc="4FCC981E">
      <w:start w:val="1"/>
      <w:numFmt w:val="bullet"/>
      <w:lvlText w:val="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FCC981E">
      <w:start w:val="1"/>
      <w:numFmt w:val="bullet"/>
      <w:lvlText w:val=""/>
      <w:lvlJc w:val="left"/>
      <w:pPr>
        <w:ind w:left="36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8B3"/>
    <w:rsid w:val="0002369B"/>
    <w:rsid w:val="000912D4"/>
    <w:rsid w:val="000C16C1"/>
    <w:rsid w:val="000F32F7"/>
    <w:rsid w:val="00120718"/>
    <w:rsid w:val="00120C2A"/>
    <w:rsid w:val="00123AA9"/>
    <w:rsid w:val="00157D74"/>
    <w:rsid w:val="001810E0"/>
    <w:rsid w:val="001B4F18"/>
    <w:rsid w:val="0025533F"/>
    <w:rsid w:val="0025732E"/>
    <w:rsid w:val="0029554C"/>
    <w:rsid w:val="002C73C4"/>
    <w:rsid w:val="002D1DA2"/>
    <w:rsid w:val="00324B55"/>
    <w:rsid w:val="00340A59"/>
    <w:rsid w:val="0035562F"/>
    <w:rsid w:val="00393D23"/>
    <w:rsid w:val="003B1968"/>
    <w:rsid w:val="003B3873"/>
    <w:rsid w:val="003B5205"/>
    <w:rsid w:val="004227E5"/>
    <w:rsid w:val="00441153"/>
    <w:rsid w:val="00451458"/>
    <w:rsid w:val="0046250B"/>
    <w:rsid w:val="00472EFC"/>
    <w:rsid w:val="004C27B0"/>
    <w:rsid w:val="00515184"/>
    <w:rsid w:val="005463EF"/>
    <w:rsid w:val="0054745C"/>
    <w:rsid w:val="005538E6"/>
    <w:rsid w:val="0057578E"/>
    <w:rsid w:val="005B2694"/>
    <w:rsid w:val="005E7D98"/>
    <w:rsid w:val="00613DA4"/>
    <w:rsid w:val="00631554"/>
    <w:rsid w:val="00652D66"/>
    <w:rsid w:val="006C395C"/>
    <w:rsid w:val="006C4500"/>
    <w:rsid w:val="006F3639"/>
    <w:rsid w:val="006F53D6"/>
    <w:rsid w:val="006F7CF7"/>
    <w:rsid w:val="00732BD9"/>
    <w:rsid w:val="00757DE7"/>
    <w:rsid w:val="00766FF7"/>
    <w:rsid w:val="0077776B"/>
    <w:rsid w:val="00817E21"/>
    <w:rsid w:val="008A474B"/>
    <w:rsid w:val="008B27D6"/>
    <w:rsid w:val="008E4052"/>
    <w:rsid w:val="008E45E0"/>
    <w:rsid w:val="00917ADC"/>
    <w:rsid w:val="009328B3"/>
    <w:rsid w:val="009706E6"/>
    <w:rsid w:val="00980CCE"/>
    <w:rsid w:val="00986D0E"/>
    <w:rsid w:val="009874BC"/>
    <w:rsid w:val="0099288F"/>
    <w:rsid w:val="009A7C80"/>
    <w:rsid w:val="009B319A"/>
    <w:rsid w:val="009B6DED"/>
    <w:rsid w:val="009D3B48"/>
    <w:rsid w:val="009D75BE"/>
    <w:rsid w:val="009E025D"/>
    <w:rsid w:val="00A54972"/>
    <w:rsid w:val="00A80706"/>
    <w:rsid w:val="00AA1632"/>
    <w:rsid w:val="00AB7CF2"/>
    <w:rsid w:val="00B0602E"/>
    <w:rsid w:val="00B11860"/>
    <w:rsid w:val="00B6050C"/>
    <w:rsid w:val="00B804B8"/>
    <w:rsid w:val="00B9670A"/>
    <w:rsid w:val="00BA56B4"/>
    <w:rsid w:val="00C52B30"/>
    <w:rsid w:val="00C81319"/>
    <w:rsid w:val="00CC0731"/>
    <w:rsid w:val="00D0226C"/>
    <w:rsid w:val="00D24E5E"/>
    <w:rsid w:val="00D77E95"/>
    <w:rsid w:val="00E4030E"/>
    <w:rsid w:val="00E51A1F"/>
    <w:rsid w:val="00E52E5C"/>
    <w:rsid w:val="00E80B34"/>
    <w:rsid w:val="00EC221B"/>
    <w:rsid w:val="00F15011"/>
    <w:rsid w:val="00FA3DE7"/>
    <w:rsid w:val="00FD707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8716786B-76BF-4211-AEA3-028A20B0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8B3"/>
    <w:pPr>
      <w:spacing w:after="120"/>
      <w:ind w:left="360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D1DA2"/>
    <w:pPr>
      <w:keepNext/>
      <w:keepLines/>
      <w:spacing w:after="0" w:line="480" w:lineRule="atLeast"/>
      <w:ind w:left="0"/>
      <w:jc w:val="center"/>
      <w:outlineLvl w:val="0"/>
    </w:pPr>
    <w:rPr>
      <w:rFonts w:eastAsiaTheme="majorEastAsia" w:cstheme="majorBidi"/>
      <w:b/>
      <w:bCs/>
      <w:color w:val="013A81" w:themeColor="accent1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226C"/>
    <w:pPr>
      <w:keepNext/>
      <w:keepLines/>
      <w:pBdr>
        <w:bottom w:val="single" w:sz="8" w:space="1" w:color="013A81" w:themeColor="accent1"/>
      </w:pBdr>
      <w:spacing w:before="120" w:after="60" w:line="400" w:lineRule="atLeast"/>
      <w:ind w:left="0"/>
      <w:jc w:val="center"/>
      <w:outlineLvl w:val="1"/>
    </w:pPr>
    <w:rPr>
      <w:rFonts w:eastAsiaTheme="majorEastAsia" w:cstheme="majorBidi"/>
      <w:b/>
      <w:bCs/>
      <w:color w:val="013A81" w:themeColor="accent1"/>
      <w:sz w:val="40"/>
      <w:szCs w:val="26"/>
      <w:lang w:val="en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0226C"/>
    <w:pPr>
      <w:keepNext/>
      <w:keepLines/>
      <w:spacing w:after="0" w:line="320" w:lineRule="atLeast"/>
      <w:ind w:left="0"/>
      <w:jc w:val="center"/>
      <w:outlineLvl w:val="2"/>
    </w:pPr>
    <w:rPr>
      <w:rFonts w:asciiTheme="majorHAnsi" w:eastAsiaTheme="majorEastAsia" w:hAnsiTheme="majorHAnsi" w:cstheme="majorBidi"/>
      <w:b/>
      <w:bCs/>
      <w:color w:val="013A81" w:themeColor="accent1"/>
      <w:sz w:val="32"/>
      <w:szCs w:val="32"/>
      <w:lang w:val="en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9706E6"/>
    <w:pPr>
      <w:keepNext/>
      <w:keepLines/>
      <w:widowControl w:val="0"/>
      <w:suppressAutoHyphens/>
      <w:autoSpaceDE w:val="0"/>
      <w:autoSpaceDN w:val="0"/>
      <w:adjustRightInd w:val="0"/>
      <w:spacing w:before="240" w:after="0" w:line="240" w:lineRule="atLeast"/>
      <w:ind w:left="0"/>
      <w:textAlignment w:val="center"/>
      <w:outlineLvl w:val="3"/>
    </w:pPr>
    <w:rPr>
      <w:rFonts w:ascii="Calibri" w:hAnsi="Calibri" w:cs="FrutigerLTStd-BoldItalic"/>
      <w:b/>
      <w:bCs/>
      <w:i/>
      <w:iCs/>
      <w:color w:val="000000"/>
      <w:sz w:val="28"/>
      <w:szCs w:val="24"/>
    </w:rPr>
  </w:style>
  <w:style w:type="paragraph" w:styleId="Heading5">
    <w:name w:val="heading 5"/>
    <w:basedOn w:val="Normal"/>
    <w:next w:val="Normal"/>
    <w:link w:val="Heading5Char"/>
    <w:autoRedefine/>
    <w:uiPriority w:val="10"/>
    <w:unhideWhenUsed/>
    <w:rsid w:val="00613DA4"/>
    <w:pPr>
      <w:keepNext/>
      <w:keepLines/>
      <w:spacing w:before="240" w:after="0" w:line="240" w:lineRule="atLeast"/>
      <w:ind w:left="0"/>
      <w:outlineLvl w:val="4"/>
    </w:pPr>
    <w:rPr>
      <w:rFonts w:ascii="Cambria" w:eastAsiaTheme="majorEastAsia" w:hAnsi="Cambria" w:cstheme="majorBidi"/>
      <w:b/>
      <w:i/>
      <w:color w:val="001C4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DA2"/>
    <w:rPr>
      <w:rFonts w:asciiTheme="minorHAnsi" w:eastAsiaTheme="majorEastAsia" w:hAnsiTheme="minorHAnsi" w:cstheme="majorBidi"/>
      <w:b/>
      <w:bCs/>
      <w:color w:val="013A81" w:themeColor="accen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0226C"/>
    <w:rPr>
      <w:rFonts w:asciiTheme="minorHAnsi" w:eastAsiaTheme="majorEastAsia" w:hAnsiTheme="minorHAnsi" w:cstheme="majorBidi"/>
      <w:b/>
      <w:bCs/>
      <w:color w:val="013A81" w:themeColor="accent1"/>
      <w:sz w:val="40"/>
      <w:szCs w:val="26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rsid w:val="00D0226C"/>
    <w:rPr>
      <w:rFonts w:eastAsiaTheme="majorEastAsia" w:cstheme="majorBidi"/>
      <w:b/>
      <w:bCs/>
      <w:color w:val="013A81" w:themeColor="accent1"/>
      <w:sz w:val="32"/>
      <w:szCs w:val="32"/>
      <w:lang w:val="en"/>
    </w:rPr>
  </w:style>
  <w:style w:type="character" w:customStyle="1" w:styleId="Heading4Char">
    <w:name w:val="Heading 4 Char"/>
    <w:basedOn w:val="DefaultParagraphFont"/>
    <w:link w:val="Heading4"/>
    <w:uiPriority w:val="9"/>
    <w:rsid w:val="009B319A"/>
    <w:rPr>
      <w:rFonts w:ascii="Calibri" w:hAnsi="Calibri" w:cs="FrutigerLTStd-BoldItalic"/>
      <w:b/>
      <w:bCs/>
      <w:i/>
      <w:iCs/>
      <w:color w:val="000000"/>
      <w:sz w:val="28"/>
    </w:rPr>
  </w:style>
  <w:style w:type="character" w:customStyle="1" w:styleId="Heading5Char">
    <w:name w:val="Heading 5 Char"/>
    <w:basedOn w:val="DefaultParagraphFont"/>
    <w:link w:val="Heading5"/>
    <w:uiPriority w:val="10"/>
    <w:rsid w:val="009B319A"/>
    <w:rPr>
      <w:rFonts w:asciiTheme="majorHAnsi" w:eastAsiaTheme="majorEastAsia" w:hAnsiTheme="majorHAnsi" w:cstheme="majorBidi"/>
      <w:b/>
      <w:i/>
      <w:color w:val="001C40" w:themeColor="accent1" w:themeShade="7F"/>
    </w:rPr>
  </w:style>
  <w:style w:type="character" w:customStyle="1" w:styleId="Hyperlinkword">
    <w:name w:val="Hyperlink word"/>
    <w:uiPriority w:val="99"/>
    <w:unhideWhenUsed/>
    <w:rsid w:val="00613DA4"/>
    <w:rPr>
      <w:rFonts w:ascii="Cambria" w:hAnsi="Cambria" w:cs="SabonLTStd-Italic"/>
      <w:i/>
      <w:iCs/>
      <w:color w:val="C4122F"/>
      <w:w w:val="100"/>
      <w:u w:val="none"/>
      <w:vertAlign w:val="baseline"/>
    </w:rPr>
  </w:style>
  <w:style w:type="paragraph" w:styleId="ListParagraph">
    <w:name w:val="List Paragraph"/>
    <w:basedOn w:val="Normal"/>
    <w:uiPriority w:val="34"/>
    <w:unhideWhenUsed/>
    <w:rsid w:val="00613DA4"/>
    <w:pPr>
      <w:spacing w:after="0" w:line="240" w:lineRule="atLeast"/>
      <w:ind w:left="720"/>
      <w:contextualSpacing/>
    </w:pPr>
    <w:rPr>
      <w:rFonts w:ascii="Cambria" w:hAnsi="Cambria"/>
      <w:szCs w:val="24"/>
    </w:rPr>
  </w:style>
  <w:style w:type="table" w:styleId="TableGrid">
    <w:name w:val="Table Grid"/>
    <w:basedOn w:val="TableNormal"/>
    <w:uiPriority w:val="59"/>
    <w:rsid w:val="00B06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8"/>
    <w:qFormat/>
    <w:rsid w:val="00B0602E"/>
    <w:pPr>
      <w:spacing w:after="60" w:line="560" w:lineRule="atLeast"/>
      <w:ind w:left="0"/>
    </w:pPr>
    <w:rPr>
      <w:rFonts w:ascii="Calibri" w:eastAsiaTheme="majorEastAsia" w:hAnsi="Calibri" w:cstheme="majorBidi"/>
      <w:b/>
      <w:color w:val="013A81" w:themeColor="accent1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8"/>
    <w:rsid w:val="009B319A"/>
    <w:rPr>
      <w:rFonts w:ascii="Calibri" w:eastAsiaTheme="majorEastAsia" w:hAnsi="Calibri" w:cstheme="majorBidi"/>
      <w:b/>
      <w:color w:val="013A81" w:themeColor="accent1"/>
      <w:spacing w:val="5"/>
      <w:kern w:val="28"/>
      <w:sz w:val="56"/>
      <w:szCs w:val="52"/>
    </w:rPr>
  </w:style>
  <w:style w:type="paragraph" w:styleId="Header">
    <w:name w:val="header"/>
    <w:basedOn w:val="Normal"/>
    <w:link w:val="HeaderChar"/>
    <w:uiPriority w:val="99"/>
    <w:unhideWhenUsed/>
    <w:rsid w:val="009706E6"/>
    <w:pPr>
      <w:tabs>
        <w:tab w:val="center" w:pos="4680"/>
        <w:tab w:val="right" w:pos="9360"/>
      </w:tabs>
      <w:spacing w:after="0"/>
      <w:ind w:left="0"/>
    </w:pPr>
    <w:rPr>
      <w:rFonts w:ascii="Cambria" w:hAnsi="Cambria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B319A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9706E6"/>
    <w:pPr>
      <w:tabs>
        <w:tab w:val="center" w:pos="4680"/>
        <w:tab w:val="right" w:pos="9360"/>
      </w:tabs>
      <w:spacing w:after="0"/>
      <w:ind w:left="0"/>
    </w:pPr>
    <w:rPr>
      <w:rFonts w:ascii="Cambria" w:hAnsi="Cambria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B319A"/>
    <w:rPr>
      <w:rFonts w:ascii="Cambria" w:hAnsi="Cambria"/>
    </w:rPr>
  </w:style>
  <w:style w:type="paragraph" w:customStyle="1" w:styleId="WebLink">
    <w:name w:val="Web Link"/>
    <w:basedOn w:val="Heading4"/>
    <w:link w:val="WebLinkChar"/>
    <w:uiPriority w:val="9"/>
    <w:qFormat/>
    <w:rsid w:val="00E52E5C"/>
    <w:rPr>
      <w:b w:val="0"/>
      <w:color w:val="C41230" w:themeColor="accent4"/>
      <w:sz w:val="24"/>
    </w:rPr>
  </w:style>
  <w:style w:type="character" w:customStyle="1" w:styleId="WebLinkChar">
    <w:name w:val="Web Link Char"/>
    <w:basedOn w:val="Heading4Char"/>
    <w:link w:val="WebLink"/>
    <w:uiPriority w:val="9"/>
    <w:rsid w:val="00E52E5C"/>
    <w:rPr>
      <w:rFonts w:ascii="Calibri" w:hAnsi="Calibri" w:cs="FrutigerLTStd-BoldItalic"/>
      <w:b w:val="0"/>
      <w:bCs/>
      <w:i/>
      <w:iCs/>
      <w:color w:val="C41230" w:themeColor="accent4"/>
      <w:sz w:val="28"/>
    </w:rPr>
  </w:style>
  <w:style w:type="character" w:styleId="Hyperlink">
    <w:name w:val="Hyperlink"/>
    <w:basedOn w:val="DefaultParagraphFont"/>
    <w:uiPriority w:val="99"/>
    <w:unhideWhenUsed/>
    <w:rsid w:val="009328B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328B3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welvept">
    <w:name w:val="twelvept"/>
    <w:basedOn w:val="Normal"/>
    <w:rsid w:val="009328B3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20718"/>
    <w:rPr>
      <w:color w:val="C4123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71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1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24B55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5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265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69320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24956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2011 Biotech Center">
  <a:themeElements>
    <a:clrScheme name="2011 Biotech Center">
      <a:dk1>
        <a:sysClr val="windowText" lastClr="000000"/>
      </a:dk1>
      <a:lt1>
        <a:sysClr val="window" lastClr="FFFFFF"/>
      </a:lt1>
      <a:dk2>
        <a:srgbClr val="013A81"/>
      </a:dk2>
      <a:lt2>
        <a:srgbClr val="FDF7E3"/>
      </a:lt2>
      <a:accent1>
        <a:srgbClr val="013A81"/>
      </a:accent1>
      <a:accent2>
        <a:srgbClr val="00703C"/>
      </a:accent2>
      <a:accent3>
        <a:srgbClr val="FDB913"/>
      </a:accent3>
      <a:accent4>
        <a:srgbClr val="C41230"/>
      </a:accent4>
      <a:accent5>
        <a:srgbClr val="16C1FF"/>
      </a:accent5>
      <a:accent6>
        <a:srgbClr val="FDB913"/>
      </a:accent6>
      <a:hlink>
        <a:srgbClr val="0065FF"/>
      </a:hlink>
      <a:folHlink>
        <a:srgbClr val="C4123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0D51B-ADA8-4286-9CE7-F0D25950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66FAD8FC</Template>
  <TotalTime>1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Carolina Biotechnology Center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Sollod</dc:creator>
  <cp:lastModifiedBy>Susan Hinson</cp:lastModifiedBy>
  <cp:revision>2</cp:revision>
  <cp:lastPrinted>2014-01-15T17:36:00Z</cp:lastPrinted>
  <dcterms:created xsi:type="dcterms:W3CDTF">2017-07-12T16:54:00Z</dcterms:created>
  <dcterms:modified xsi:type="dcterms:W3CDTF">2017-07-12T16:54:00Z</dcterms:modified>
</cp:coreProperties>
</file>